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EF" w:rsidRDefault="00BE2AEF">
      <w:pPr>
        <w:spacing w:line="300" w:lineRule="exact"/>
        <w:ind w:left="0"/>
        <w:rPr>
          <w:sz w:val="24"/>
        </w:rPr>
        <w:sectPr w:rsidR="00BE2AEF">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3366BA" w:rsidRDefault="00AB69BC" w:rsidP="00B77BAA">
            <w:pPr>
              <w:pStyle w:val="E-Datum"/>
              <w:framePr w:wrap="auto" w:vAnchor="margin" w:hAnchor="text" w:xAlign="left" w:yAlign="inline"/>
              <w:suppressOverlap w:val="0"/>
              <w:rPr>
                <w:sz w:val="20"/>
                <w:szCs w:val="20"/>
                <w:lang w:val="en-US"/>
              </w:rPr>
            </w:pPr>
            <w:r>
              <w:rPr>
                <w:sz w:val="20"/>
                <w:szCs w:val="20"/>
                <w:lang w:val="en-US"/>
              </w:rPr>
              <w:t>March</w:t>
            </w:r>
            <w:r w:rsidR="009D2D52" w:rsidRPr="003366BA">
              <w:rPr>
                <w:sz w:val="20"/>
                <w:szCs w:val="20"/>
                <w:lang w:val="en-US"/>
              </w:rPr>
              <w:t xml:space="preserve"> </w:t>
            </w:r>
            <w:r w:rsidR="003010D6">
              <w:rPr>
                <w:sz w:val="20"/>
                <w:szCs w:val="20"/>
                <w:lang w:val="en-US"/>
              </w:rPr>
              <w:t>31</w:t>
            </w:r>
            <w:r w:rsidR="00B77BAA" w:rsidRPr="003366BA">
              <w:rPr>
                <w:sz w:val="20"/>
                <w:szCs w:val="20"/>
                <w:lang w:val="en-US"/>
              </w:rPr>
              <w:t>,</w:t>
            </w:r>
            <w:r w:rsidR="004E2189" w:rsidRPr="003366BA">
              <w:rPr>
                <w:sz w:val="20"/>
                <w:szCs w:val="20"/>
                <w:lang w:val="en-US"/>
              </w:rPr>
              <w:t xml:space="preserve"> 201</w:t>
            </w:r>
            <w:r w:rsidR="00B77BAA" w:rsidRPr="003366BA">
              <w:rPr>
                <w:sz w:val="20"/>
                <w:szCs w:val="20"/>
                <w:lang w:val="en-US"/>
              </w:rPr>
              <w:t>6</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3010D6"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900BF2">
              <w:rPr>
                <w:noProof/>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900BF2">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900BF2">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900BF2">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900BF2">
              <w:rPr>
                <w:noProof/>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3010D6"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900BF2">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900BF2">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900BF2">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900BF2">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900BF2">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900BF2">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900BF2">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900BF2">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900BF2">
              <w:rPr>
                <w:noProof/>
                <w:lang w:val="en-US"/>
              </w:rPr>
              <w:t>Executive Board</w:t>
            </w:r>
            <w:r w:rsidRPr="009E5A41">
              <w:rPr>
                <w:lang w:val="en-US"/>
              </w:rPr>
              <w:fldChar w:fldCharType="end"/>
            </w:r>
          </w:p>
          <w:p w:rsidR="009A386D" w:rsidRPr="00F11CA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F11CA9">
              <w:instrText xml:space="preserve"> FORMTEXT </w:instrText>
            </w:r>
            <w:r w:rsidRPr="009E5A41">
              <w:rPr>
                <w:lang w:val="en-US"/>
              </w:rPr>
            </w:r>
            <w:r w:rsidRPr="009E5A41">
              <w:rPr>
                <w:lang w:val="en-US"/>
              </w:rPr>
              <w:fldChar w:fldCharType="separate"/>
            </w:r>
            <w:r w:rsidR="00900BF2">
              <w:rPr>
                <w:noProof/>
                <w:lang w:val="en-US"/>
              </w:rPr>
              <w:t>Dr. Klaus Engel</w:t>
            </w:r>
            <w:r w:rsidRPr="009E5A41">
              <w:rPr>
                <w:lang w:val="en-US"/>
              </w:rPr>
              <w:fldChar w:fldCharType="end"/>
            </w:r>
            <w:r w:rsidRPr="00F11CA9">
              <w:t>, Chairman</w:t>
            </w:r>
          </w:p>
          <w:p w:rsidR="003C408C" w:rsidRPr="006A4D52" w:rsidRDefault="003C408C" w:rsidP="001F60B8">
            <w:pPr>
              <w:pStyle w:val="V10"/>
              <w:framePr w:wrap="auto" w:vAnchor="margin" w:hAnchor="text" w:xAlign="left" w:yAlign="inline"/>
              <w:suppressOverlap w:val="0"/>
            </w:pPr>
            <w:r w:rsidRPr="006A4D52">
              <w:t>Dr. Ralph Sven Kaufmann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BB227B" w:rsidRPr="006A4D52" w:rsidRDefault="001F60B8" w:rsidP="001F60B8">
            <w:pPr>
              <w:pStyle w:val="V10"/>
              <w:framePr w:wrap="auto" w:vAnchor="margin" w:hAnchor="text" w:xAlign="left" w:yAlign="inline"/>
              <w:suppressOverlap w:val="0"/>
            </w:pPr>
            <w:r w:rsidRPr="006A4D52">
              <w:t>Ute Wolf</w:t>
            </w:r>
          </w:p>
          <w:p w:rsidR="00BB227B" w:rsidRPr="006A4D52"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3010D6" w:rsidRPr="0042218D" w:rsidRDefault="003010D6" w:rsidP="003010D6">
      <w:pPr>
        <w:spacing w:line="300" w:lineRule="exact"/>
        <w:ind w:left="0"/>
        <w:rPr>
          <w:b/>
          <w:bCs/>
          <w:sz w:val="24"/>
          <w:lang w:val="en-US"/>
        </w:rPr>
      </w:pPr>
      <w:proofErr w:type="spellStart"/>
      <w:r>
        <w:rPr>
          <w:b/>
          <w:bCs/>
          <w:sz w:val="24"/>
          <w:lang w:val="en-US"/>
        </w:rPr>
        <w:t>Evonik</w:t>
      </w:r>
      <w:proofErr w:type="spellEnd"/>
      <w:r>
        <w:rPr>
          <w:b/>
          <w:bCs/>
          <w:sz w:val="24"/>
          <w:lang w:val="en-US"/>
        </w:rPr>
        <w:t xml:space="preserve"> starts up plant producing methionine source for shrimps</w:t>
      </w:r>
    </w:p>
    <w:p w:rsidR="003010D6" w:rsidRPr="0042218D" w:rsidRDefault="003010D6" w:rsidP="003010D6">
      <w:pPr>
        <w:spacing w:line="300" w:lineRule="exact"/>
        <w:ind w:left="0"/>
        <w:rPr>
          <w:b/>
          <w:bCs/>
          <w:sz w:val="24"/>
          <w:lang w:val="en-US"/>
        </w:rPr>
      </w:pPr>
    </w:p>
    <w:p w:rsidR="003010D6" w:rsidRPr="0042218D" w:rsidRDefault="003010D6" w:rsidP="003010D6">
      <w:pPr>
        <w:numPr>
          <w:ilvl w:val="0"/>
          <w:numId w:val="34"/>
        </w:numPr>
        <w:tabs>
          <w:tab w:val="clear" w:pos="5463"/>
          <w:tab w:val="num" w:pos="340"/>
        </w:tabs>
        <w:spacing w:line="300" w:lineRule="exact"/>
        <w:ind w:left="340" w:hanging="340"/>
        <w:rPr>
          <w:rFonts w:cs="Lucida Sans Unicode"/>
          <w:position w:val="0"/>
          <w:sz w:val="24"/>
          <w:lang w:val="en-US"/>
        </w:rPr>
      </w:pPr>
      <w:r>
        <w:rPr>
          <w:rFonts w:cs="Lucida Sans Unicode"/>
          <w:sz w:val="24"/>
          <w:lang w:val="en-US"/>
        </w:rPr>
        <w:t>First plant for production of a methionine source for shrimps starts up in Antwerp.</w:t>
      </w:r>
    </w:p>
    <w:p w:rsidR="003010D6" w:rsidRPr="0042218D" w:rsidRDefault="003010D6" w:rsidP="003010D6">
      <w:pPr>
        <w:numPr>
          <w:ilvl w:val="0"/>
          <w:numId w:val="34"/>
        </w:numPr>
        <w:tabs>
          <w:tab w:val="clear" w:pos="5463"/>
          <w:tab w:val="num" w:pos="340"/>
        </w:tabs>
        <w:spacing w:line="300" w:lineRule="exact"/>
        <w:ind w:left="340" w:hanging="340"/>
        <w:rPr>
          <w:rFonts w:cs="Lucida Sans Unicode"/>
          <w:position w:val="0"/>
          <w:sz w:val="24"/>
          <w:lang w:val="en-US"/>
        </w:rPr>
      </w:pPr>
      <w:r>
        <w:rPr>
          <w:rFonts w:cs="Lucida Sans Unicode"/>
          <w:sz w:val="24"/>
          <w:lang w:val="en-US"/>
        </w:rPr>
        <w:t xml:space="preserve">New product from </w:t>
      </w:r>
      <w:proofErr w:type="spellStart"/>
      <w:r>
        <w:rPr>
          <w:rFonts w:cs="Lucida Sans Unicode"/>
          <w:sz w:val="24"/>
          <w:lang w:val="en-US"/>
        </w:rPr>
        <w:t>Evonik</w:t>
      </w:r>
      <w:proofErr w:type="spellEnd"/>
      <w:r>
        <w:rPr>
          <w:rFonts w:cs="Lucida Sans Unicode"/>
          <w:sz w:val="24"/>
          <w:lang w:val="en-US"/>
        </w:rPr>
        <w:t xml:space="preserve"> increases efficiency and sustainability of </w:t>
      </w:r>
      <w:r w:rsidRPr="0070375B">
        <w:rPr>
          <w:rFonts w:cs="Lucida Sans Unicode"/>
          <w:sz w:val="24"/>
          <w:lang w:val="en-US"/>
        </w:rPr>
        <w:t>crustacean</w:t>
      </w:r>
      <w:r>
        <w:rPr>
          <w:rFonts w:cs="Lucida Sans Unicode"/>
          <w:sz w:val="24"/>
          <w:lang w:val="en-US"/>
        </w:rPr>
        <w:t xml:space="preserve"> aquaculture.</w:t>
      </w:r>
    </w:p>
    <w:p w:rsidR="003010D6" w:rsidRPr="0042218D" w:rsidRDefault="003010D6" w:rsidP="003010D6">
      <w:pPr>
        <w:numPr>
          <w:ilvl w:val="0"/>
          <w:numId w:val="34"/>
        </w:numPr>
        <w:tabs>
          <w:tab w:val="clear" w:pos="5463"/>
          <w:tab w:val="num" w:pos="340"/>
        </w:tabs>
        <w:spacing w:line="300" w:lineRule="exact"/>
        <w:ind w:left="340" w:hanging="340"/>
        <w:rPr>
          <w:rFonts w:cs="Lucida Sans Unicode"/>
          <w:position w:val="0"/>
          <w:sz w:val="24"/>
          <w:lang w:val="en-US"/>
        </w:rPr>
      </w:pPr>
      <w:r>
        <w:rPr>
          <w:rFonts w:cs="Lucida Sans Unicode"/>
          <w:sz w:val="24"/>
          <w:lang w:val="en-US"/>
        </w:rPr>
        <w:t>Market launch of AQUAVI® Met-Met planned for mid-2016.</w:t>
      </w:r>
    </w:p>
    <w:p w:rsidR="003010D6" w:rsidRPr="0042218D" w:rsidRDefault="003010D6" w:rsidP="003010D6">
      <w:pPr>
        <w:spacing w:line="300" w:lineRule="exact"/>
        <w:ind w:left="0"/>
        <w:rPr>
          <w:b/>
          <w:bCs/>
          <w:sz w:val="24"/>
          <w:lang w:val="en-US"/>
        </w:rPr>
      </w:pPr>
    </w:p>
    <w:p w:rsidR="003010D6" w:rsidRPr="00DA0DEA" w:rsidRDefault="003010D6" w:rsidP="003010D6">
      <w:pPr>
        <w:spacing w:line="300" w:lineRule="exact"/>
        <w:ind w:left="0"/>
        <w:rPr>
          <w:sz w:val="22"/>
          <w:szCs w:val="22"/>
          <w:lang w:val="en-US"/>
        </w:rPr>
      </w:pPr>
      <w:r>
        <w:rPr>
          <w:sz w:val="22"/>
          <w:szCs w:val="22"/>
          <w:lang w:val="en-US"/>
        </w:rPr>
        <w:t xml:space="preserve">Essen. </w:t>
      </w:r>
      <w:proofErr w:type="spellStart"/>
      <w:r>
        <w:rPr>
          <w:sz w:val="22"/>
          <w:szCs w:val="22"/>
          <w:lang w:val="en-US"/>
        </w:rPr>
        <w:t>Evonik</w:t>
      </w:r>
      <w:proofErr w:type="spellEnd"/>
      <w:r>
        <w:rPr>
          <w:sz w:val="22"/>
          <w:szCs w:val="22"/>
          <w:lang w:val="en-US"/>
        </w:rPr>
        <w:t xml:space="preserve"> Industries has started up in Antwerp (Belgium) the world’s first </w:t>
      </w:r>
      <w:r w:rsidRPr="00DA0DEA">
        <w:rPr>
          <w:sz w:val="22"/>
          <w:szCs w:val="22"/>
          <w:lang w:val="en-US"/>
        </w:rPr>
        <w:t xml:space="preserve">production plant for a new methionine source specifically for shrimps and other crustaceans. AQUAVI® Met-Met, the dipeptide of two DL-methionine molecules, is expected to be launched on the market in mid-2016 and will be used as an aquaculture feed additive. </w:t>
      </w:r>
    </w:p>
    <w:p w:rsidR="003010D6" w:rsidRPr="00DA0DEA" w:rsidRDefault="003010D6" w:rsidP="003010D6">
      <w:pPr>
        <w:spacing w:line="300" w:lineRule="exact"/>
        <w:ind w:left="0"/>
        <w:rPr>
          <w:sz w:val="22"/>
          <w:szCs w:val="22"/>
          <w:lang w:val="en-US"/>
        </w:rPr>
      </w:pPr>
    </w:p>
    <w:p w:rsidR="003010D6" w:rsidRPr="00DA0DEA" w:rsidRDefault="003010D6" w:rsidP="003010D6">
      <w:pPr>
        <w:spacing w:line="300" w:lineRule="exact"/>
        <w:ind w:left="0"/>
        <w:rPr>
          <w:sz w:val="22"/>
          <w:szCs w:val="22"/>
          <w:lang w:val="en-US"/>
        </w:rPr>
      </w:pPr>
      <w:r w:rsidRPr="00DA0DEA">
        <w:rPr>
          <w:sz w:val="22"/>
          <w:szCs w:val="22"/>
          <w:lang w:val="en-US"/>
        </w:rPr>
        <w:t xml:space="preserve">Dr. Reiner </w:t>
      </w:r>
      <w:proofErr w:type="spellStart"/>
      <w:r w:rsidRPr="00DA0DEA">
        <w:rPr>
          <w:sz w:val="22"/>
          <w:szCs w:val="22"/>
          <w:lang w:val="en-US"/>
        </w:rPr>
        <w:t>Beste</w:t>
      </w:r>
      <w:proofErr w:type="spellEnd"/>
      <w:r w:rsidRPr="00DA0DEA">
        <w:rPr>
          <w:sz w:val="22"/>
          <w:szCs w:val="22"/>
          <w:lang w:val="en-US"/>
        </w:rPr>
        <w:t xml:space="preserve">, Chairman of the Board of Management of </w:t>
      </w:r>
      <w:proofErr w:type="spellStart"/>
      <w:r w:rsidRPr="00DA0DEA">
        <w:rPr>
          <w:sz w:val="22"/>
          <w:szCs w:val="22"/>
          <w:lang w:val="en-US"/>
        </w:rPr>
        <w:t>Evonik</w:t>
      </w:r>
      <w:proofErr w:type="spellEnd"/>
      <w:r w:rsidRPr="00DA0DEA">
        <w:rPr>
          <w:sz w:val="22"/>
          <w:szCs w:val="22"/>
          <w:lang w:val="en-US"/>
        </w:rPr>
        <w:t xml:space="preserve"> Nutrition &amp; Care GmbH, says: “With AQUAVI® Met-Met we’re extending our range of feed amino acids for animal nutrition to include another specialty with </w:t>
      </w:r>
      <w:r w:rsidRPr="00D04C7B">
        <w:rPr>
          <w:sz w:val="22"/>
          <w:szCs w:val="22"/>
          <w:lang w:val="en-US"/>
        </w:rPr>
        <w:t>high value for our customers</w:t>
      </w:r>
      <w:r w:rsidRPr="00DA0DEA">
        <w:rPr>
          <w:sz w:val="22"/>
          <w:szCs w:val="22"/>
          <w:lang w:val="en-US"/>
        </w:rPr>
        <w:t>. This further strengthens our position as a market and technology leader.”</w:t>
      </w:r>
    </w:p>
    <w:p w:rsidR="003010D6" w:rsidRPr="00DA0DEA" w:rsidRDefault="003010D6" w:rsidP="003010D6">
      <w:pPr>
        <w:spacing w:line="300" w:lineRule="exact"/>
        <w:ind w:left="0"/>
        <w:rPr>
          <w:sz w:val="22"/>
          <w:szCs w:val="22"/>
          <w:lang w:val="en-US"/>
        </w:rPr>
      </w:pPr>
    </w:p>
    <w:p w:rsidR="003010D6" w:rsidRPr="00DA0DEA" w:rsidRDefault="003010D6" w:rsidP="003010D6">
      <w:pPr>
        <w:spacing w:line="300" w:lineRule="exact"/>
        <w:ind w:left="0"/>
        <w:rPr>
          <w:sz w:val="22"/>
          <w:szCs w:val="22"/>
          <w:lang w:val="en-US"/>
        </w:rPr>
      </w:pPr>
      <w:r w:rsidRPr="00DA0DEA">
        <w:rPr>
          <w:sz w:val="22"/>
          <w:szCs w:val="22"/>
          <w:lang w:val="en-US"/>
        </w:rPr>
        <w:t xml:space="preserve">“In AQUAVI® Met-Met we’re offering a cost-efficient and </w:t>
      </w:r>
      <w:proofErr w:type="gramStart"/>
      <w:r w:rsidRPr="00DA0DEA">
        <w:rPr>
          <w:sz w:val="22"/>
          <w:szCs w:val="22"/>
          <w:lang w:val="en-US"/>
        </w:rPr>
        <w:t>sustainable</w:t>
      </w:r>
      <w:proofErr w:type="gramEnd"/>
      <w:r w:rsidRPr="00DA0DEA">
        <w:rPr>
          <w:sz w:val="22"/>
          <w:szCs w:val="22"/>
          <w:lang w:val="en-US"/>
        </w:rPr>
        <w:t xml:space="preserve"> solution also for shrimp and crustacean farming,” says Dr. Emmanuel Auer, Head of the Animal Nutrition Business Line at </w:t>
      </w:r>
      <w:proofErr w:type="spellStart"/>
      <w:r w:rsidRPr="00DA0DEA">
        <w:rPr>
          <w:sz w:val="22"/>
          <w:szCs w:val="22"/>
          <w:lang w:val="en-US"/>
        </w:rPr>
        <w:t>Evonik</w:t>
      </w:r>
      <w:proofErr w:type="spellEnd"/>
      <w:r w:rsidRPr="00DA0DEA">
        <w:rPr>
          <w:sz w:val="22"/>
          <w:szCs w:val="22"/>
          <w:lang w:val="en-US"/>
        </w:rPr>
        <w:t>. “In view of the growing global population and limited availability of resources, this appears to us to be vitally important.”</w:t>
      </w:r>
    </w:p>
    <w:p w:rsidR="003010D6" w:rsidRPr="00DA0DEA" w:rsidRDefault="003010D6" w:rsidP="003010D6">
      <w:pPr>
        <w:spacing w:line="300" w:lineRule="exact"/>
        <w:ind w:left="0"/>
        <w:rPr>
          <w:sz w:val="22"/>
          <w:szCs w:val="22"/>
          <w:lang w:val="en-US"/>
        </w:rPr>
      </w:pPr>
    </w:p>
    <w:p w:rsidR="003010D6" w:rsidRDefault="003010D6" w:rsidP="003010D6">
      <w:pPr>
        <w:spacing w:line="300" w:lineRule="exact"/>
        <w:ind w:left="0"/>
        <w:rPr>
          <w:sz w:val="22"/>
          <w:szCs w:val="22"/>
          <w:lang w:val="en-US"/>
        </w:rPr>
      </w:pPr>
      <w:r w:rsidRPr="00DA0DEA">
        <w:rPr>
          <w:sz w:val="22"/>
          <w:szCs w:val="22"/>
          <w:lang w:val="en-US"/>
        </w:rPr>
        <w:t xml:space="preserve">In 2015, no less than half of the fish, crustaceans, and shellfish consumed globally originated from aquaculture. </w:t>
      </w:r>
      <w:r>
        <w:rPr>
          <w:sz w:val="22"/>
          <w:szCs w:val="22"/>
          <w:lang w:val="en-US"/>
        </w:rPr>
        <w:t>F</w:t>
      </w:r>
      <w:r w:rsidRPr="00DA0DEA">
        <w:rPr>
          <w:sz w:val="22"/>
          <w:szCs w:val="22"/>
          <w:lang w:val="en-US"/>
        </w:rPr>
        <w:t xml:space="preserve">ishmeal being part of the feed as a protein source is a significant cost factor for farmers. Supplementation with amino acids allows significant reduction of the proportion of fishmeal in feeds, as </w:t>
      </w:r>
      <w:proofErr w:type="spellStart"/>
      <w:r w:rsidRPr="00DA0DEA">
        <w:rPr>
          <w:sz w:val="22"/>
          <w:szCs w:val="22"/>
          <w:lang w:val="en-US"/>
        </w:rPr>
        <w:t>Evonik</w:t>
      </w:r>
      <w:proofErr w:type="spellEnd"/>
      <w:r w:rsidRPr="00DA0DEA">
        <w:rPr>
          <w:sz w:val="22"/>
          <w:szCs w:val="22"/>
          <w:lang w:val="en-US"/>
        </w:rPr>
        <w:t xml:space="preserve"> has already demonstrated for fish farming. </w:t>
      </w:r>
      <w:r w:rsidRPr="00D04C7B">
        <w:rPr>
          <w:sz w:val="22"/>
          <w:szCs w:val="22"/>
          <w:lang w:val="en-US"/>
        </w:rPr>
        <w:t xml:space="preserve">In addition, </w:t>
      </w:r>
      <w:proofErr w:type="spellStart"/>
      <w:r w:rsidRPr="00D04C7B">
        <w:rPr>
          <w:sz w:val="22"/>
          <w:szCs w:val="22"/>
          <w:lang w:val="en-US"/>
        </w:rPr>
        <w:t>Evonik</w:t>
      </w:r>
      <w:proofErr w:type="spellEnd"/>
      <w:r w:rsidRPr="00D04C7B">
        <w:rPr>
          <w:sz w:val="22"/>
          <w:szCs w:val="22"/>
          <w:lang w:val="en-US"/>
        </w:rPr>
        <w:t xml:space="preserve"> contributes to improved sustainability and conservation of biodiversity.</w:t>
      </w:r>
      <w:r>
        <w:rPr>
          <w:sz w:val="22"/>
          <w:szCs w:val="22"/>
          <w:lang w:val="en-US"/>
        </w:rPr>
        <w:t xml:space="preserve"> </w:t>
      </w:r>
    </w:p>
    <w:p w:rsidR="003010D6" w:rsidRPr="00323CDC" w:rsidRDefault="003010D6" w:rsidP="003010D6">
      <w:pPr>
        <w:spacing w:line="300" w:lineRule="exact"/>
        <w:ind w:left="0"/>
        <w:rPr>
          <w:sz w:val="22"/>
          <w:szCs w:val="22"/>
          <w:lang w:val="en-US"/>
        </w:rPr>
      </w:pPr>
    </w:p>
    <w:p w:rsidR="003010D6" w:rsidRPr="00DA0DEA" w:rsidRDefault="003010D6" w:rsidP="003010D6">
      <w:pPr>
        <w:spacing w:line="300" w:lineRule="exact"/>
        <w:ind w:left="0"/>
        <w:rPr>
          <w:sz w:val="22"/>
          <w:szCs w:val="22"/>
          <w:lang w:val="en-US"/>
        </w:rPr>
      </w:pPr>
      <w:r w:rsidRPr="00DA0DEA">
        <w:rPr>
          <w:sz w:val="22"/>
          <w:szCs w:val="22"/>
          <w:lang w:val="en-US"/>
        </w:rPr>
        <w:t>But shrimps and crustaceans have totally different feeding habits and digestive systems than, for example, fish and AQUAVI® Met-</w:t>
      </w:r>
      <w:r w:rsidRPr="00DA0DEA">
        <w:rPr>
          <w:sz w:val="22"/>
          <w:szCs w:val="22"/>
          <w:lang w:val="en-US"/>
        </w:rPr>
        <w:lastRenderedPageBreak/>
        <w:t xml:space="preserve">Met has been developed specially for them. It is significantly less water-soluble than DL-methionine and not so easily leached out of the feed. In the digestive tract of shrimps the dipeptide breaks down and methionine becomes available for protein synthesis at exactly the right time. As feeding trials in many countries have shown, just 0.56 kg of AQUAVI® Met-Met in 1,000 kg of shrimp feed results in the same growth as 1 kg of DL-methionine. This increases the efficiency and sustainability of shrimp farming. </w:t>
      </w:r>
    </w:p>
    <w:p w:rsidR="003010D6" w:rsidRPr="00DA0DEA" w:rsidRDefault="003010D6" w:rsidP="003010D6">
      <w:pPr>
        <w:spacing w:line="300" w:lineRule="exact"/>
        <w:ind w:left="0"/>
        <w:rPr>
          <w:sz w:val="22"/>
          <w:szCs w:val="22"/>
          <w:lang w:val="en-US"/>
        </w:rPr>
      </w:pPr>
    </w:p>
    <w:p w:rsidR="003010D6" w:rsidRPr="00DA0DEA" w:rsidRDefault="003010D6" w:rsidP="003010D6">
      <w:pPr>
        <w:spacing w:line="300" w:lineRule="exact"/>
        <w:ind w:left="0"/>
        <w:rPr>
          <w:sz w:val="22"/>
          <w:szCs w:val="22"/>
          <w:lang w:val="en-US"/>
        </w:rPr>
      </w:pPr>
      <w:r w:rsidRPr="00DA0DEA">
        <w:rPr>
          <w:sz w:val="22"/>
          <w:szCs w:val="22"/>
          <w:lang w:val="en-US"/>
        </w:rPr>
        <w:t>AQUAVI® Met-Met has already been registered as a feed additive in many countries, with more to follow. The new methionine source will initially be available for shrimps and crustaceans but its efficiency is currently being tested for other species</w:t>
      </w:r>
      <w:bookmarkStart w:id="1" w:name="checked"/>
      <w:bookmarkEnd w:id="1"/>
      <w:r w:rsidRPr="00DA0DEA">
        <w:rPr>
          <w:sz w:val="22"/>
          <w:szCs w:val="22"/>
          <w:lang w:val="en-US"/>
        </w:rPr>
        <w:t xml:space="preserve">. </w:t>
      </w:r>
    </w:p>
    <w:p w:rsidR="003010D6" w:rsidRPr="00DA0DEA" w:rsidRDefault="003010D6" w:rsidP="003010D6">
      <w:pPr>
        <w:spacing w:line="300" w:lineRule="exact"/>
        <w:ind w:left="0"/>
        <w:rPr>
          <w:sz w:val="22"/>
          <w:szCs w:val="22"/>
          <w:lang w:val="en-US"/>
        </w:rPr>
      </w:pPr>
    </w:p>
    <w:p w:rsidR="003010D6" w:rsidRPr="003010D6" w:rsidRDefault="003010D6" w:rsidP="003010D6">
      <w:pPr>
        <w:spacing w:line="300" w:lineRule="exact"/>
        <w:ind w:left="0"/>
        <w:rPr>
          <w:sz w:val="22"/>
          <w:szCs w:val="22"/>
          <w:lang w:val="en-US"/>
        </w:rPr>
      </w:pPr>
      <w:proofErr w:type="spellStart"/>
      <w:r w:rsidRPr="003010D6">
        <w:rPr>
          <w:sz w:val="22"/>
          <w:szCs w:val="22"/>
          <w:lang w:val="en-US"/>
        </w:rPr>
        <w:t>Evonik</w:t>
      </w:r>
      <w:proofErr w:type="spellEnd"/>
      <w:r w:rsidRPr="003010D6">
        <w:rPr>
          <w:sz w:val="22"/>
          <w:szCs w:val="22"/>
          <w:lang w:val="en-US"/>
        </w:rPr>
        <w:t xml:space="preserve"> translates over 60 years of experience in manufacturing essential amino acids for animal nutrition into solutions that meet the evolving needs of its customers in over one hundred countries. As </w:t>
      </w:r>
      <w:proofErr w:type="spellStart"/>
      <w:r w:rsidRPr="003010D6">
        <w:rPr>
          <w:sz w:val="22"/>
          <w:szCs w:val="22"/>
          <w:lang w:val="en-US"/>
        </w:rPr>
        <w:t>Evonik</w:t>
      </w:r>
      <w:proofErr w:type="spellEnd"/>
      <w:r w:rsidRPr="003010D6">
        <w:rPr>
          <w:sz w:val="22"/>
          <w:szCs w:val="22"/>
          <w:lang w:val="en-US"/>
        </w:rPr>
        <w:t xml:space="preserve"> now expands its scope to innovative nutritional feed additive solutions beyond amino acids, customers can count on </w:t>
      </w:r>
      <w:proofErr w:type="spellStart"/>
      <w:r w:rsidRPr="003010D6">
        <w:rPr>
          <w:sz w:val="22"/>
          <w:szCs w:val="22"/>
          <w:lang w:val="en-US"/>
        </w:rPr>
        <w:t>Evonik</w:t>
      </w:r>
      <w:proofErr w:type="spellEnd"/>
      <w:r w:rsidRPr="003010D6">
        <w:rPr>
          <w:sz w:val="22"/>
          <w:szCs w:val="22"/>
          <w:lang w:val="en-US"/>
        </w:rPr>
        <w:t xml:space="preserve"> to take nutrient effectiveness ever further and keep delivering value along with consistent quality. Around the planet, </w:t>
      </w:r>
      <w:proofErr w:type="spellStart"/>
      <w:r w:rsidRPr="003010D6">
        <w:rPr>
          <w:sz w:val="22"/>
          <w:szCs w:val="22"/>
          <w:lang w:val="en-US"/>
        </w:rPr>
        <w:t>Evonik</w:t>
      </w:r>
      <w:proofErr w:type="spellEnd"/>
      <w:r w:rsidRPr="003010D6">
        <w:rPr>
          <w:sz w:val="22"/>
          <w:szCs w:val="22"/>
          <w:lang w:val="en-US"/>
        </w:rPr>
        <w:t xml:space="preserve"> products and services are and will continue to be key to producing healthy, affordable food with fewer natural resources and a smaller environmental footprint.</w:t>
      </w:r>
    </w:p>
    <w:p w:rsidR="0024441C" w:rsidRPr="007E641C" w:rsidRDefault="0024441C" w:rsidP="0024441C">
      <w:pPr>
        <w:spacing w:line="300" w:lineRule="exact"/>
        <w:outlineLvl w:val="0"/>
        <w:rPr>
          <w:rFonts w:cs="Lucida Sans Unicode"/>
          <w:b/>
          <w:bCs/>
          <w:sz w:val="20"/>
          <w:szCs w:val="20"/>
          <w:lang w:val="en-US"/>
        </w:rPr>
      </w:pPr>
    </w:p>
    <w:p w:rsidR="006E4A76" w:rsidRDefault="006E4A76" w:rsidP="00F11CA9">
      <w:pPr>
        <w:ind w:left="0"/>
        <w:outlineLvl w:val="0"/>
        <w:rPr>
          <w:sz w:val="22"/>
          <w:szCs w:val="22"/>
          <w:lang w:val="en-US"/>
        </w:rPr>
      </w:pPr>
    </w:p>
    <w:p w:rsidR="003035F3" w:rsidRDefault="003035F3" w:rsidP="00F11CA9">
      <w:pPr>
        <w:ind w:left="0"/>
        <w:outlineLvl w:val="0"/>
        <w:rPr>
          <w:rFonts w:cs="Lucida Sans Unicode"/>
          <w:b/>
          <w:bCs/>
          <w:color w:val="000000"/>
          <w:szCs w:val="18"/>
          <w:lang w:val="en-US"/>
        </w:rPr>
      </w:pPr>
    </w:p>
    <w:p w:rsidR="003035F3" w:rsidRDefault="003035F3" w:rsidP="00F11CA9">
      <w:pPr>
        <w:ind w:left="0"/>
        <w:outlineLvl w:val="0"/>
        <w:rPr>
          <w:rFonts w:cs="Lucida Sans Unicode"/>
          <w:b/>
          <w:bCs/>
          <w:color w:val="000000"/>
          <w:szCs w:val="18"/>
          <w:lang w:val="en-US"/>
        </w:rPr>
      </w:pPr>
    </w:p>
    <w:p w:rsidR="003035F3" w:rsidRDefault="003035F3" w:rsidP="00F11CA9">
      <w:pPr>
        <w:ind w:left="0"/>
        <w:outlineLvl w:val="0"/>
        <w:rPr>
          <w:rFonts w:cs="Lucida Sans Unicode"/>
          <w:b/>
          <w:bCs/>
          <w:color w:val="000000"/>
          <w:szCs w:val="18"/>
          <w:lang w:val="en-US"/>
        </w:rPr>
      </w:pPr>
    </w:p>
    <w:p w:rsidR="003010D6" w:rsidRDefault="003010D6" w:rsidP="00F11CA9">
      <w:pPr>
        <w:ind w:left="0"/>
        <w:outlineLvl w:val="0"/>
        <w:rPr>
          <w:rFonts w:cs="Lucida Sans Unicode"/>
          <w:b/>
          <w:bCs/>
          <w:color w:val="000000"/>
          <w:szCs w:val="18"/>
          <w:lang w:val="en-US"/>
        </w:rPr>
      </w:pPr>
    </w:p>
    <w:p w:rsidR="003010D6" w:rsidRDefault="003010D6" w:rsidP="00F11CA9">
      <w:pPr>
        <w:ind w:left="0"/>
        <w:outlineLvl w:val="0"/>
        <w:rPr>
          <w:rFonts w:cs="Lucida Sans Unicode"/>
          <w:b/>
          <w:bCs/>
          <w:color w:val="000000"/>
          <w:szCs w:val="18"/>
          <w:lang w:val="en-US"/>
        </w:rPr>
      </w:pPr>
    </w:p>
    <w:p w:rsidR="003010D6" w:rsidRDefault="003010D6" w:rsidP="00F11CA9">
      <w:pPr>
        <w:ind w:left="0"/>
        <w:outlineLvl w:val="0"/>
        <w:rPr>
          <w:rFonts w:cs="Lucida Sans Unicode"/>
          <w:b/>
          <w:bCs/>
          <w:color w:val="000000"/>
          <w:szCs w:val="18"/>
          <w:lang w:val="en-US"/>
        </w:rPr>
      </w:pPr>
    </w:p>
    <w:p w:rsidR="003010D6" w:rsidRDefault="003010D6" w:rsidP="00F11CA9">
      <w:pPr>
        <w:ind w:left="0"/>
        <w:outlineLvl w:val="0"/>
        <w:rPr>
          <w:rFonts w:cs="Lucida Sans Unicode"/>
          <w:b/>
          <w:bCs/>
          <w:color w:val="000000"/>
          <w:szCs w:val="18"/>
          <w:lang w:val="en-US"/>
        </w:rPr>
      </w:pPr>
    </w:p>
    <w:p w:rsidR="003010D6" w:rsidRDefault="003010D6" w:rsidP="00F11CA9">
      <w:pPr>
        <w:ind w:left="0"/>
        <w:outlineLvl w:val="0"/>
        <w:rPr>
          <w:rFonts w:cs="Lucida Sans Unicode"/>
          <w:b/>
          <w:bCs/>
          <w:color w:val="000000"/>
          <w:szCs w:val="18"/>
          <w:lang w:val="en-US"/>
        </w:rPr>
      </w:pPr>
    </w:p>
    <w:p w:rsidR="003010D6" w:rsidRDefault="003010D6" w:rsidP="00F11CA9">
      <w:pPr>
        <w:ind w:left="0"/>
        <w:outlineLvl w:val="0"/>
        <w:rPr>
          <w:rFonts w:cs="Lucida Sans Unicode"/>
          <w:b/>
          <w:bCs/>
          <w:color w:val="000000"/>
          <w:szCs w:val="18"/>
          <w:lang w:val="en-US"/>
        </w:rPr>
      </w:pPr>
    </w:p>
    <w:p w:rsidR="003010D6" w:rsidRDefault="003010D6" w:rsidP="00F11CA9">
      <w:pPr>
        <w:ind w:left="0"/>
        <w:outlineLvl w:val="0"/>
        <w:rPr>
          <w:rFonts w:cs="Lucida Sans Unicode"/>
          <w:b/>
          <w:bCs/>
          <w:color w:val="000000"/>
          <w:szCs w:val="18"/>
          <w:lang w:val="en-US"/>
        </w:rPr>
      </w:pPr>
    </w:p>
    <w:p w:rsidR="003010D6" w:rsidRDefault="003010D6" w:rsidP="00F11CA9">
      <w:pPr>
        <w:ind w:left="0"/>
        <w:outlineLvl w:val="0"/>
        <w:rPr>
          <w:rFonts w:cs="Lucida Sans Unicode"/>
          <w:b/>
          <w:bCs/>
          <w:color w:val="000000"/>
          <w:szCs w:val="18"/>
          <w:lang w:val="en-US"/>
        </w:rPr>
      </w:pPr>
    </w:p>
    <w:p w:rsidR="003010D6" w:rsidRDefault="003010D6" w:rsidP="00F11CA9">
      <w:pPr>
        <w:ind w:left="0"/>
        <w:outlineLvl w:val="0"/>
        <w:rPr>
          <w:rFonts w:cs="Lucida Sans Unicode"/>
          <w:b/>
          <w:bCs/>
          <w:color w:val="000000"/>
          <w:szCs w:val="18"/>
          <w:lang w:val="en-US"/>
        </w:rPr>
      </w:pPr>
    </w:p>
    <w:p w:rsidR="003010D6" w:rsidRDefault="003010D6" w:rsidP="00F11CA9">
      <w:pPr>
        <w:ind w:left="0"/>
        <w:outlineLvl w:val="0"/>
        <w:rPr>
          <w:rFonts w:cs="Lucida Sans Unicode"/>
          <w:b/>
          <w:bCs/>
          <w:color w:val="000000"/>
          <w:szCs w:val="18"/>
          <w:lang w:val="en-US"/>
        </w:rPr>
      </w:pPr>
    </w:p>
    <w:p w:rsidR="003010D6" w:rsidRDefault="003010D6" w:rsidP="00F11CA9">
      <w:pPr>
        <w:ind w:left="0"/>
        <w:outlineLvl w:val="0"/>
        <w:rPr>
          <w:rFonts w:cs="Lucida Sans Unicode"/>
          <w:b/>
          <w:bCs/>
          <w:color w:val="000000"/>
          <w:szCs w:val="18"/>
          <w:lang w:val="en-US"/>
        </w:rPr>
      </w:pPr>
    </w:p>
    <w:p w:rsidR="003010D6" w:rsidRDefault="003010D6" w:rsidP="00F11CA9">
      <w:pPr>
        <w:ind w:left="0"/>
        <w:outlineLvl w:val="0"/>
        <w:rPr>
          <w:rFonts w:cs="Lucida Sans Unicode"/>
          <w:b/>
          <w:bCs/>
          <w:color w:val="000000"/>
          <w:szCs w:val="18"/>
          <w:lang w:val="en-US"/>
        </w:rPr>
      </w:pPr>
    </w:p>
    <w:p w:rsidR="003010D6" w:rsidRDefault="003010D6" w:rsidP="00F11CA9">
      <w:pPr>
        <w:ind w:left="0"/>
        <w:outlineLvl w:val="0"/>
        <w:rPr>
          <w:rFonts w:cs="Lucida Sans Unicode"/>
          <w:b/>
          <w:bCs/>
          <w:color w:val="000000"/>
          <w:szCs w:val="18"/>
          <w:lang w:val="en-US"/>
        </w:rPr>
      </w:pPr>
    </w:p>
    <w:p w:rsidR="003010D6" w:rsidRDefault="003010D6" w:rsidP="00F11CA9">
      <w:pPr>
        <w:ind w:left="0"/>
        <w:outlineLvl w:val="0"/>
        <w:rPr>
          <w:rFonts w:cs="Lucida Sans Unicode"/>
          <w:b/>
          <w:bCs/>
          <w:color w:val="000000"/>
          <w:szCs w:val="18"/>
          <w:lang w:val="en-US"/>
        </w:rPr>
      </w:pPr>
    </w:p>
    <w:p w:rsidR="003010D6" w:rsidRDefault="003010D6" w:rsidP="00F11CA9">
      <w:pPr>
        <w:ind w:left="0"/>
        <w:outlineLvl w:val="0"/>
        <w:rPr>
          <w:rFonts w:cs="Lucida Sans Unicode"/>
          <w:b/>
          <w:bCs/>
          <w:color w:val="000000"/>
          <w:szCs w:val="18"/>
          <w:lang w:val="en-US"/>
        </w:rPr>
      </w:pPr>
    </w:p>
    <w:p w:rsidR="003010D6" w:rsidRDefault="003010D6" w:rsidP="00F11CA9">
      <w:pPr>
        <w:ind w:left="0"/>
        <w:outlineLvl w:val="0"/>
        <w:rPr>
          <w:rFonts w:cs="Lucida Sans Unicode"/>
          <w:b/>
          <w:bCs/>
          <w:color w:val="000000"/>
          <w:szCs w:val="18"/>
          <w:lang w:val="en-US"/>
        </w:rPr>
      </w:pPr>
    </w:p>
    <w:p w:rsidR="003025CC" w:rsidRDefault="003025CC" w:rsidP="00F11CA9">
      <w:pPr>
        <w:ind w:left="0"/>
        <w:outlineLvl w:val="0"/>
        <w:rPr>
          <w:rFonts w:cs="Lucida Sans Unicode"/>
          <w:b/>
          <w:bCs/>
          <w:color w:val="000000"/>
          <w:szCs w:val="18"/>
          <w:lang w:val="en-US"/>
        </w:rPr>
      </w:pPr>
    </w:p>
    <w:p w:rsidR="00F11CA9" w:rsidRDefault="00F11CA9" w:rsidP="00F11CA9">
      <w:pPr>
        <w:ind w:left="0"/>
        <w:outlineLvl w:val="0"/>
        <w:rPr>
          <w:rFonts w:cs="Lucida Sans Unicode"/>
          <w:b/>
          <w:bCs/>
          <w:color w:val="000000"/>
          <w:szCs w:val="18"/>
          <w:lang w:val="en-US"/>
        </w:rPr>
      </w:pPr>
      <w:bookmarkStart w:id="2" w:name="_GoBack"/>
      <w:bookmarkEnd w:id="2"/>
      <w:r>
        <w:rPr>
          <w:rFonts w:cs="Lucida Sans Unicode"/>
          <w:b/>
          <w:bCs/>
          <w:color w:val="000000"/>
          <w:szCs w:val="18"/>
          <w:lang w:val="en-US"/>
        </w:rPr>
        <w:lastRenderedPageBreak/>
        <w:t xml:space="preserve">Company information </w:t>
      </w:r>
    </w:p>
    <w:p w:rsidR="000E5F4E" w:rsidRPr="007E641C" w:rsidRDefault="000E5F4E" w:rsidP="000E5F4E">
      <w:pPr>
        <w:autoSpaceDE w:val="0"/>
        <w:autoSpaceDN w:val="0"/>
        <w:adjustRightInd w:val="0"/>
        <w:spacing w:line="220" w:lineRule="exact"/>
        <w:ind w:left="0"/>
        <w:rPr>
          <w:rFonts w:cs="Lucida Sans Unicode"/>
          <w:szCs w:val="18"/>
          <w:lang w:val="en-US"/>
        </w:rPr>
      </w:pPr>
      <w:proofErr w:type="spellStart"/>
      <w:r w:rsidRPr="007E641C">
        <w:rPr>
          <w:rFonts w:cs="Lucida Sans Unicode"/>
          <w:szCs w:val="18"/>
          <w:lang w:val="en-US"/>
        </w:rPr>
        <w:t>Evonik</w:t>
      </w:r>
      <w:proofErr w:type="spellEnd"/>
      <w:r w:rsidRPr="007E641C">
        <w:rPr>
          <w:rFonts w:cs="Lucida Sans Unicode"/>
          <w:szCs w:val="18"/>
          <w:lang w:val="en-US"/>
        </w:rPr>
        <w:t xml:space="preserve">, the creative industrial group from Germany, is one of the world leaders </w:t>
      </w:r>
      <w:r w:rsidRPr="007E641C">
        <w:rPr>
          <w:rFonts w:cs="Lucida Sans Unicode"/>
          <w:szCs w:val="18"/>
          <w:lang w:val="en-US"/>
        </w:rPr>
        <w:br/>
        <w:t xml:space="preserve">in specialty chemicals. Profitable growth and a sustained increase in the value of the company form the heart of </w:t>
      </w:r>
      <w:proofErr w:type="spellStart"/>
      <w:r w:rsidRPr="007E641C">
        <w:rPr>
          <w:rFonts w:cs="Lucida Sans Unicode"/>
          <w:szCs w:val="18"/>
          <w:lang w:val="en-US"/>
        </w:rPr>
        <w:t>Evonik’s</w:t>
      </w:r>
      <w:proofErr w:type="spellEnd"/>
      <w:r w:rsidRPr="007E641C">
        <w:rPr>
          <w:rFonts w:cs="Lucida Sans Unicode"/>
          <w:szCs w:val="18"/>
          <w:lang w:val="en-US"/>
        </w:rPr>
        <w:t xml:space="preserve"> corporate strategy. Its activities focus on the key megatrends health, nutrition, resource efficiency and globalization. </w:t>
      </w:r>
      <w:proofErr w:type="spellStart"/>
      <w:r w:rsidRPr="007E641C">
        <w:rPr>
          <w:rFonts w:cs="Lucida Sans Unicode"/>
          <w:szCs w:val="18"/>
          <w:lang w:val="en-US"/>
        </w:rPr>
        <w:t>Evonik</w:t>
      </w:r>
      <w:proofErr w:type="spellEnd"/>
      <w:r w:rsidRPr="007E641C">
        <w:rPr>
          <w:rFonts w:cs="Lucida Sans Unicode"/>
          <w:szCs w:val="18"/>
          <w:lang w:val="en-US"/>
        </w:rPr>
        <w:t xml:space="preserve"> benefits specifically from its innovative prowess and integrated technology platforms.</w:t>
      </w:r>
    </w:p>
    <w:p w:rsidR="000E5F4E" w:rsidRPr="007E641C" w:rsidRDefault="000E5F4E" w:rsidP="000E5F4E">
      <w:pPr>
        <w:autoSpaceDE w:val="0"/>
        <w:autoSpaceDN w:val="0"/>
        <w:adjustRightInd w:val="0"/>
        <w:spacing w:line="220" w:lineRule="exact"/>
        <w:ind w:left="0"/>
        <w:rPr>
          <w:rFonts w:cs="Lucida Sans Unicode"/>
          <w:szCs w:val="18"/>
          <w:lang w:val="en-US"/>
        </w:rPr>
      </w:pPr>
    </w:p>
    <w:p w:rsidR="000E5F4E" w:rsidRPr="007E641C" w:rsidRDefault="000E5F4E" w:rsidP="000E5F4E">
      <w:pPr>
        <w:autoSpaceDE w:val="0"/>
        <w:autoSpaceDN w:val="0"/>
        <w:adjustRightInd w:val="0"/>
        <w:spacing w:line="220" w:lineRule="exact"/>
        <w:ind w:left="0"/>
        <w:rPr>
          <w:rFonts w:cs="Lucida Sans Unicode"/>
          <w:szCs w:val="18"/>
          <w:lang w:val="en-US"/>
        </w:rPr>
      </w:pPr>
      <w:proofErr w:type="spellStart"/>
      <w:r w:rsidRPr="007E641C">
        <w:rPr>
          <w:rFonts w:cs="Lucida Sans Unicode"/>
          <w:szCs w:val="18"/>
          <w:lang w:val="en-US"/>
        </w:rPr>
        <w:t>Evonik</w:t>
      </w:r>
      <w:proofErr w:type="spellEnd"/>
      <w:r w:rsidRPr="007E641C">
        <w:rPr>
          <w:rFonts w:cs="Lucida Sans Unicode"/>
          <w:szCs w:val="18"/>
          <w:lang w:val="en-US"/>
        </w:rPr>
        <w:t xml:space="preserve"> is active in over 100 countries around the world. In fiscal 2015 more than 33,500 employees generated sales of around €13.5 billion and an operating profit (adjusted EBITDA) of about €2.47 billion.</w:t>
      </w:r>
    </w:p>
    <w:p w:rsidR="000E5F4E" w:rsidRDefault="000E5F4E" w:rsidP="00F11CA9">
      <w:pPr>
        <w:ind w:left="0"/>
        <w:rPr>
          <w:rFonts w:cs="Lucida Sans Unicode"/>
          <w:szCs w:val="18"/>
          <w:lang w:val="en-US"/>
        </w:rPr>
      </w:pPr>
    </w:p>
    <w:p w:rsidR="003010D6" w:rsidRPr="005249A3" w:rsidRDefault="003010D6" w:rsidP="003010D6">
      <w:pPr>
        <w:spacing w:line="220" w:lineRule="exact"/>
        <w:ind w:left="0"/>
        <w:rPr>
          <w:rFonts w:cs="Lucida Sans Unicode"/>
          <w:b/>
          <w:szCs w:val="18"/>
          <w:lang w:val="en-US"/>
        </w:rPr>
      </w:pPr>
      <w:r w:rsidRPr="005249A3">
        <w:rPr>
          <w:rFonts w:cs="Lucida Sans Unicode"/>
          <w:b/>
          <w:szCs w:val="18"/>
          <w:lang w:val="en-US"/>
        </w:rPr>
        <w:t>About Nutrition &amp; Care</w:t>
      </w:r>
    </w:p>
    <w:p w:rsidR="003010D6" w:rsidRDefault="003010D6" w:rsidP="003010D6">
      <w:pPr>
        <w:spacing w:line="220" w:lineRule="exact"/>
        <w:ind w:left="0"/>
        <w:rPr>
          <w:rFonts w:cs="Lucida Sans Unicode"/>
          <w:szCs w:val="18"/>
          <w:lang w:val="en-US"/>
        </w:rPr>
      </w:pPr>
      <w:r w:rsidRPr="0012432B">
        <w:rPr>
          <w:rFonts w:cs="Lucida Sans Unicode"/>
          <w:szCs w:val="18"/>
          <w:lang w:val="en-US"/>
        </w:rPr>
        <w:t xml:space="preserve">The Nutrition &amp; Care segment is led by </w:t>
      </w:r>
      <w:proofErr w:type="spellStart"/>
      <w:r w:rsidRPr="0012432B">
        <w:rPr>
          <w:rFonts w:cs="Lucida Sans Unicode"/>
          <w:szCs w:val="18"/>
          <w:lang w:val="en-US"/>
        </w:rPr>
        <w:t>Evonik</w:t>
      </w:r>
      <w:proofErr w:type="spellEnd"/>
      <w:r w:rsidRPr="0012432B">
        <w:rPr>
          <w:rFonts w:cs="Lucida Sans Unicode"/>
          <w:szCs w:val="18"/>
          <w:lang w:val="en-US"/>
        </w:rPr>
        <w:t xml:space="preserve">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Cs w:val="18"/>
          <w:lang w:val="en-US"/>
        </w:rPr>
        <w:br/>
        <w:t>€4.9</w:t>
      </w:r>
      <w:r w:rsidRPr="0012432B">
        <w:rPr>
          <w:rFonts w:cs="Lucida Sans Unicode"/>
          <w:szCs w:val="18"/>
          <w:lang w:val="en-US"/>
        </w:rPr>
        <w:t xml:space="preserve"> billion in 201</w:t>
      </w:r>
      <w:r>
        <w:rPr>
          <w:rFonts w:cs="Lucida Sans Unicode"/>
          <w:szCs w:val="18"/>
          <w:lang w:val="en-US"/>
        </w:rPr>
        <w:t>5</w:t>
      </w:r>
      <w:r w:rsidRPr="0012432B">
        <w:rPr>
          <w:rFonts w:cs="Lucida Sans Unicode"/>
          <w:szCs w:val="18"/>
          <w:lang w:val="en-US"/>
        </w:rPr>
        <w:t>.</w:t>
      </w:r>
    </w:p>
    <w:p w:rsidR="003010D6" w:rsidRDefault="003010D6" w:rsidP="003010D6">
      <w:pPr>
        <w:spacing w:line="220" w:lineRule="exact"/>
        <w:ind w:left="0"/>
        <w:rPr>
          <w:rFonts w:cs="Lucida Sans Unicode"/>
          <w:szCs w:val="18"/>
          <w:lang w:val="en-US"/>
        </w:rPr>
      </w:pPr>
    </w:p>
    <w:p w:rsidR="00F11CA9" w:rsidRPr="003010D6" w:rsidRDefault="00F11CA9" w:rsidP="003010D6">
      <w:pPr>
        <w:spacing w:line="220" w:lineRule="exact"/>
        <w:ind w:left="0"/>
        <w:rPr>
          <w:rFonts w:cs="Lucida Sans Unicode"/>
          <w:szCs w:val="18"/>
          <w:lang w:val="en-US"/>
        </w:rPr>
      </w:pPr>
      <w:r w:rsidRPr="00424338">
        <w:rPr>
          <w:rFonts w:cs="Lucida Sans Unicode"/>
          <w:b/>
          <w:bCs/>
          <w:color w:val="000000"/>
          <w:szCs w:val="18"/>
          <w:lang w:val="en-US"/>
        </w:rPr>
        <w:t>Disclaimer</w:t>
      </w:r>
    </w:p>
    <w:p w:rsidR="00111391" w:rsidRPr="00424338" w:rsidRDefault="00F11CA9" w:rsidP="00F11CA9">
      <w:pPr>
        <w:autoSpaceDE w:val="0"/>
        <w:autoSpaceDN w:val="0"/>
        <w:adjustRightInd w:val="0"/>
        <w:spacing w:line="220" w:lineRule="exact"/>
        <w:ind w:left="0"/>
        <w:rPr>
          <w:rFonts w:cs="Lucida Sans Unicode"/>
          <w:szCs w:val="18"/>
          <w:lang w:val="en-US"/>
        </w:rPr>
      </w:pPr>
      <w:r w:rsidRPr="00424338">
        <w:rPr>
          <w:rFonts w:cs="Lucida Sans Unicode"/>
          <w:szCs w:val="18"/>
          <w:lang w:val="en-US"/>
        </w:rPr>
        <w:t xml:space="preserve">In so far as forecasts or expectations are expressed in this </w:t>
      </w:r>
      <w:r w:rsidR="00434675">
        <w:rPr>
          <w:rFonts w:cs="Lucida Sans Unicode"/>
          <w:szCs w:val="18"/>
          <w:lang w:val="en-US"/>
        </w:rPr>
        <w:t>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111391" w:rsidRPr="00424338"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900BF2">
      <w:rPr>
        <w:rStyle w:val="Seitenzahl"/>
        <w:noProof/>
      </w:rPr>
      <w:t>3</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900BF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900BF2">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900BF2">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48BA9041" wp14:editId="383CE8CD">
          <wp:simplePos x="0" y="0"/>
          <wp:positionH relativeFrom="page">
            <wp:posOffset>873760</wp:posOffset>
          </wp:positionH>
          <wp:positionV relativeFrom="page">
            <wp:posOffset>606425</wp:posOffset>
          </wp:positionV>
          <wp:extent cx="1911350" cy="133350"/>
          <wp:effectExtent l="0" t="0" r="0" b="0"/>
          <wp:wrapNone/>
          <wp:docPr id="13" name="Grafik 1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13BBDC7D" wp14:editId="29065CFC">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4F566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1A" w:rsidRDefault="00E7291A">
    <w:pPr>
      <w:pStyle w:val="Kopfzeile"/>
      <w:ind w:left="0"/>
    </w:pPr>
  </w:p>
  <w:p w:rsidR="00E7291A" w:rsidRDefault="00E7291A">
    <w:pPr>
      <w:pStyle w:val="Kopfzeile"/>
      <w:ind w:left="0"/>
    </w:pPr>
  </w:p>
  <w:p w:rsidR="00BB227B" w:rsidRPr="003C408C" w:rsidRDefault="001D0072">
    <w:pPr>
      <w:pStyle w:val="Kopfzeile"/>
      <w:ind w:left="0"/>
      <w:rPr>
        <w:lang w:val="en-US"/>
      </w:rPr>
    </w:pPr>
    <w:r>
      <w:rPr>
        <w:noProof/>
      </w:rPr>
      <w:drawing>
        <wp:anchor distT="0" distB="0" distL="114300" distR="114300" simplePos="0" relativeHeight="251661312" behindDoc="0" locked="0" layoutInCell="1" allowOverlap="1" wp14:anchorId="2DB6C645" wp14:editId="57E117DC">
          <wp:simplePos x="0" y="0"/>
          <wp:positionH relativeFrom="page">
            <wp:posOffset>864235</wp:posOffset>
          </wp:positionH>
          <wp:positionV relativeFrom="page">
            <wp:posOffset>615950</wp:posOffset>
          </wp:positionV>
          <wp:extent cx="1911350" cy="133350"/>
          <wp:effectExtent l="0" t="0" r="0" b="0"/>
          <wp:wrapNone/>
          <wp:docPr id="1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15D481B" wp14:editId="22A4374F">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B800A3"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15:restartNumberingAfterBreak="0">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15:restartNumberingAfterBreak="0">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09221AB7"/>
    <w:multiLevelType w:val="hybridMultilevel"/>
    <w:tmpl w:val="1D70C29A"/>
    <w:lvl w:ilvl="0" w:tplc="04070001">
      <w:start w:val="1"/>
      <w:numFmt w:val="bullet"/>
      <w:lvlText w:val=""/>
      <w:lvlJc w:val="left"/>
      <w:pPr>
        <w:ind w:left="588" w:hanging="360"/>
      </w:pPr>
      <w:rPr>
        <w:rFonts w:ascii="Symbol" w:hAnsi="Symbol" w:hint="default"/>
      </w:rPr>
    </w:lvl>
    <w:lvl w:ilvl="1" w:tplc="04070003">
      <w:start w:val="1"/>
      <w:numFmt w:val="bullet"/>
      <w:lvlText w:val="o"/>
      <w:lvlJc w:val="left"/>
      <w:pPr>
        <w:ind w:left="1308" w:hanging="360"/>
      </w:pPr>
      <w:rPr>
        <w:rFonts w:ascii="Courier New" w:hAnsi="Courier New" w:hint="default"/>
      </w:rPr>
    </w:lvl>
    <w:lvl w:ilvl="2" w:tplc="04070005">
      <w:start w:val="1"/>
      <w:numFmt w:val="bullet"/>
      <w:lvlText w:val=""/>
      <w:lvlJc w:val="left"/>
      <w:pPr>
        <w:ind w:left="2028" w:hanging="360"/>
      </w:pPr>
      <w:rPr>
        <w:rFonts w:ascii="Wingdings" w:hAnsi="Wingdings" w:hint="default"/>
      </w:rPr>
    </w:lvl>
    <w:lvl w:ilvl="3" w:tplc="04070001" w:tentative="1">
      <w:start w:val="1"/>
      <w:numFmt w:val="bullet"/>
      <w:lvlText w:val=""/>
      <w:lvlJc w:val="left"/>
      <w:pPr>
        <w:ind w:left="2748" w:hanging="360"/>
      </w:pPr>
      <w:rPr>
        <w:rFonts w:ascii="Symbol" w:hAnsi="Symbol" w:hint="default"/>
      </w:rPr>
    </w:lvl>
    <w:lvl w:ilvl="4" w:tplc="04070003" w:tentative="1">
      <w:start w:val="1"/>
      <w:numFmt w:val="bullet"/>
      <w:lvlText w:val="o"/>
      <w:lvlJc w:val="left"/>
      <w:pPr>
        <w:ind w:left="3468" w:hanging="360"/>
      </w:pPr>
      <w:rPr>
        <w:rFonts w:ascii="Courier New" w:hAnsi="Courier New" w:hint="default"/>
      </w:rPr>
    </w:lvl>
    <w:lvl w:ilvl="5" w:tplc="04070005" w:tentative="1">
      <w:start w:val="1"/>
      <w:numFmt w:val="bullet"/>
      <w:lvlText w:val=""/>
      <w:lvlJc w:val="left"/>
      <w:pPr>
        <w:ind w:left="4188" w:hanging="360"/>
      </w:pPr>
      <w:rPr>
        <w:rFonts w:ascii="Wingdings" w:hAnsi="Wingdings" w:hint="default"/>
      </w:rPr>
    </w:lvl>
    <w:lvl w:ilvl="6" w:tplc="04070001" w:tentative="1">
      <w:start w:val="1"/>
      <w:numFmt w:val="bullet"/>
      <w:lvlText w:val=""/>
      <w:lvlJc w:val="left"/>
      <w:pPr>
        <w:ind w:left="4908" w:hanging="360"/>
      </w:pPr>
      <w:rPr>
        <w:rFonts w:ascii="Symbol" w:hAnsi="Symbol" w:hint="default"/>
      </w:rPr>
    </w:lvl>
    <w:lvl w:ilvl="7" w:tplc="04070003" w:tentative="1">
      <w:start w:val="1"/>
      <w:numFmt w:val="bullet"/>
      <w:lvlText w:val="o"/>
      <w:lvlJc w:val="left"/>
      <w:pPr>
        <w:ind w:left="5628" w:hanging="360"/>
      </w:pPr>
      <w:rPr>
        <w:rFonts w:ascii="Courier New" w:hAnsi="Courier New" w:hint="default"/>
      </w:rPr>
    </w:lvl>
    <w:lvl w:ilvl="8" w:tplc="04070005" w:tentative="1">
      <w:start w:val="1"/>
      <w:numFmt w:val="bullet"/>
      <w:lvlText w:val=""/>
      <w:lvlJc w:val="left"/>
      <w:pPr>
        <w:ind w:left="6348" w:hanging="360"/>
      </w:pPr>
      <w:rPr>
        <w:rFonts w:ascii="Wingdings" w:hAnsi="Wingdings" w:hint="default"/>
      </w:rPr>
    </w:lvl>
  </w:abstractNum>
  <w:abstractNum w:abstractNumId="14" w15:restartNumberingAfterBreak="0">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1" w15:restartNumberingAfterBreak="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4"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1"/>
  </w:num>
  <w:num w:numId="36">
    <w:abstractNumId w:val="18"/>
  </w:num>
  <w:num w:numId="37">
    <w:abstractNumId w:val="10"/>
  </w:num>
  <w:num w:numId="38">
    <w:abstractNumId w:val="21"/>
  </w:num>
  <w:num w:numId="39">
    <w:abstractNumId w:val="15"/>
  </w:num>
  <w:num w:numId="40">
    <w:abstractNumId w:val="22"/>
  </w:num>
  <w:num w:numId="41">
    <w:abstractNumId w:val="14"/>
  </w:num>
  <w:num w:numId="42">
    <w:abstractNumId w:val="16"/>
  </w:num>
  <w:num w:numId="43">
    <w:abstractNumId w:val="25"/>
  </w:num>
  <w:num w:numId="44">
    <w:abstractNumId w:val="20"/>
  </w:num>
  <w:num w:numId="45">
    <w:abstractNumId w:val="2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92"/>
    <w:rsid w:val="00033413"/>
    <w:rsid w:val="000643DE"/>
    <w:rsid w:val="00067A0A"/>
    <w:rsid w:val="00080844"/>
    <w:rsid w:val="00086321"/>
    <w:rsid w:val="000A4A31"/>
    <w:rsid w:val="000B4792"/>
    <w:rsid w:val="000E5F4E"/>
    <w:rsid w:val="00110286"/>
    <w:rsid w:val="00111391"/>
    <w:rsid w:val="00112DB6"/>
    <w:rsid w:val="0011533D"/>
    <w:rsid w:val="00124A60"/>
    <w:rsid w:val="001342D8"/>
    <w:rsid w:val="001601D1"/>
    <w:rsid w:val="00161C49"/>
    <w:rsid w:val="00163B07"/>
    <w:rsid w:val="00172864"/>
    <w:rsid w:val="00180878"/>
    <w:rsid w:val="00182A49"/>
    <w:rsid w:val="001A1786"/>
    <w:rsid w:val="001A6053"/>
    <w:rsid w:val="001A675E"/>
    <w:rsid w:val="001B74BC"/>
    <w:rsid w:val="001D0072"/>
    <w:rsid w:val="001D298B"/>
    <w:rsid w:val="001F60B8"/>
    <w:rsid w:val="00230E99"/>
    <w:rsid w:val="0024441C"/>
    <w:rsid w:val="00246B90"/>
    <w:rsid w:val="00252DF2"/>
    <w:rsid w:val="00255BD4"/>
    <w:rsid w:val="002568D1"/>
    <w:rsid w:val="0026313C"/>
    <w:rsid w:val="002805AB"/>
    <w:rsid w:val="00287D88"/>
    <w:rsid w:val="00295FF6"/>
    <w:rsid w:val="002976DC"/>
    <w:rsid w:val="002A4DEC"/>
    <w:rsid w:val="002A689E"/>
    <w:rsid w:val="002B79C3"/>
    <w:rsid w:val="002D0BC8"/>
    <w:rsid w:val="002E46E8"/>
    <w:rsid w:val="002E57D9"/>
    <w:rsid w:val="002E7D1F"/>
    <w:rsid w:val="002F7911"/>
    <w:rsid w:val="003010D6"/>
    <w:rsid w:val="00301BD1"/>
    <w:rsid w:val="00301F4D"/>
    <w:rsid w:val="003025CC"/>
    <w:rsid w:val="003035F3"/>
    <w:rsid w:val="00321E70"/>
    <w:rsid w:val="00324114"/>
    <w:rsid w:val="00325310"/>
    <w:rsid w:val="00325976"/>
    <w:rsid w:val="00334260"/>
    <w:rsid w:val="003366BA"/>
    <w:rsid w:val="00372B60"/>
    <w:rsid w:val="003A7249"/>
    <w:rsid w:val="003B7189"/>
    <w:rsid w:val="003C3375"/>
    <w:rsid w:val="003C408C"/>
    <w:rsid w:val="003F294F"/>
    <w:rsid w:val="00422B81"/>
    <w:rsid w:val="00434675"/>
    <w:rsid w:val="004679E1"/>
    <w:rsid w:val="004A38A2"/>
    <w:rsid w:val="004A710C"/>
    <w:rsid w:val="004D1796"/>
    <w:rsid w:val="004D3E14"/>
    <w:rsid w:val="004E2189"/>
    <w:rsid w:val="004E3164"/>
    <w:rsid w:val="00503E8A"/>
    <w:rsid w:val="005257CF"/>
    <w:rsid w:val="0053260C"/>
    <w:rsid w:val="00541C35"/>
    <w:rsid w:val="00542B08"/>
    <w:rsid w:val="00544D5B"/>
    <w:rsid w:val="00544E18"/>
    <w:rsid w:val="00547845"/>
    <w:rsid w:val="00595C28"/>
    <w:rsid w:val="00596F61"/>
    <w:rsid w:val="005A57A1"/>
    <w:rsid w:val="005A73F3"/>
    <w:rsid w:val="005A7697"/>
    <w:rsid w:val="005B5AB7"/>
    <w:rsid w:val="005D0231"/>
    <w:rsid w:val="005E11D5"/>
    <w:rsid w:val="005E31E7"/>
    <w:rsid w:val="005E685D"/>
    <w:rsid w:val="005E6DDB"/>
    <w:rsid w:val="00600CDC"/>
    <w:rsid w:val="00615E0B"/>
    <w:rsid w:val="00646598"/>
    <w:rsid w:val="0064667F"/>
    <w:rsid w:val="006517F3"/>
    <w:rsid w:val="006741B4"/>
    <w:rsid w:val="00693C35"/>
    <w:rsid w:val="006A023F"/>
    <w:rsid w:val="006A4D52"/>
    <w:rsid w:val="006E4A76"/>
    <w:rsid w:val="00714638"/>
    <w:rsid w:val="00767F3C"/>
    <w:rsid w:val="00770E51"/>
    <w:rsid w:val="007813D1"/>
    <w:rsid w:val="007850CA"/>
    <w:rsid w:val="00785F5E"/>
    <w:rsid w:val="007871C1"/>
    <w:rsid w:val="0079476D"/>
    <w:rsid w:val="00794AB9"/>
    <w:rsid w:val="007A5AE4"/>
    <w:rsid w:val="007B5D57"/>
    <w:rsid w:val="007C38E3"/>
    <w:rsid w:val="007D2F46"/>
    <w:rsid w:val="0080740B"/>
    <w:rsid w:val="008151FC"/>
    <w:rsid w:val="008174AA"/>
    <w:rsid w:val="00820ADC"/>
    <w:rsid w:val="008213A8"/>
    <w:rsid w:val="00834D3A"/>
    <w:rsid w:val="008554CC"/>
    <w:rsid w:val="00863982"/>
    <w:rsid w:val="00877813"/>
    <w:rsid w:val="008A647E"/>
    <w:rsid w:val="008C1074"/>
    <w:rsid w:val="008C2186"/>
    <w:rsid w:val="008D0D77"/>
    <w:rsid w:val="008D71ED"/>
    <w:rsid w:val="00900BF2"/>
    <w:rsid w:val="00915384"/>
    <w:rsid w:val="00931C77"/>
    <w:rsid w:val="00954513"/>
    <w:rsid w:val="0096052F"/>
    <w:rsid w:val="00964212"/>
    <w:rsid w:val="009715B3"/>
    <w:rsid w:val="00980137"/>
    <w:rsid w:val="00986032"/>
    <w:rsid w:val="009A386D"/>
    <w:rsid w:val="009A5288"/>
    <w:rsid w:val="009B67CC"/>
    <w:rsid w:val="009B6DAD"/>
    <w:rsid w:val="009B6F42"/>
    <w:rsid w:val="009C42E8"/>
    <w:rsid w:val="009D2D52"/>
    <w:rsid w:val="009D7FDB"/>
    <w:rsid w:val="009E5A41"/>
    <w:rsid w:val="00A004A0"/>
    <w:rsid w:val="00A029B5"/>
    <w:rsid w:val="00A255CE"/>
    <w:rsid w:val="00A361E0"/>
    <w:rsid w:val="00A40419"/>
    <w:rsid w:val="00A654E9"/>
    <w:rsid w:val="00A71129"/>
    <w:rsid w:val="00A76811"/>
    <w:rsid w:val="00A97BA3"/>
    <w:rsid w:val="00AB69BC"/>
    <w:rsid w:val="00AC5A6D"/>
    <w:rsid w:val="00B0186F"/>
    <w:rsid w:val="00B06A27"/>
    <w:rsid w:val="00B11AFA"/>
    <w:rsid w:val="00B14022"/>
    <w:rsid w:val="00B174F2"/>
    <w:rsid w:val="00B17F8D"/>
    <w:rsid w:val="00B45A48"/>
    <w:rsid w:val="00B77BAA"/>
    <w:rsid w:val="00B83A39"/>
    <w:rsid w:val="00B9144D"/>
    <w:rsid w:val="00BA082D"/>
    <w:rsid w:val="00BB227B"/>
    <w:rsid w:val="00BC3B06"/>
    <w:rsid w:val="00BD589C"/>
    <w:rsid w:val="00BD7AAD"/>
    <w:rsid w:val="00BE2AEF"/>
    <w:rsid w:val="00C10CFC"/>
    <w:rsid w:val="00C372F3"/>
    <w:rsid w:val="00C37913"/>
    <w:rsid w:val="00C8022A"/>
    <w:rsid w:val="00C92122"/>
    <w:rsid w:val="00CB08B5"/>
    <w:rsid w:val="00CB4710"/>
    <w:rsid w:val="00CB478E"/>
    <w:rsid w:val="00CC1143"/>
    <w:rsid w:val="00CC5D98"/>
    <w:rsid w:val="00CF5D7A"/>
    <w:rsid w:val="00D2120F"/>
    <w:rsid w:val="00D333D8"/>
    <w:rsid w:val="00D5777D"/>
    <w:rsid w:val="00D70645"/>
    <w:rsid w:val="00D712D8"/>
    <w:rsid w:val="00D877CF"/>
    <w:rsid w:val="00D9606F"/>
    <w:rsid w:val="00DB5FD6"/>
    <w:rsid w:val="00DC5B01"/>
    <w:rsid w:val="00DE14C8"/>
    <w:rsid w:val="00DE4C10"/>
    <w:rsid w:val="00E0375E"/>
    <w:rsid w:val="00E12886"/>
    <w:rsid w:val="00E24839"/>
    <w:rsid w:val="00E3471C"/>
    <w:rsid w:val="00E41F78"/>
    <w:rsid w:val="00E600D8"/>
    <w:rsid w:val="00E6292F"/>
    <w:rsid w:val="00E7291A"/>
    <w:rsid w:val="00E76A82"/>
    <w:rsid w:val="00E870A3"/>
    <w:rsid w:val="00EA5C02"/>
    <w:rsid w:val="00EB775D"/>
    <w:rsid w:val="00ED0B5D"/>
    <w:rsid w:val="00F010E0"/>
    <w:rsid w:val="00F03C52"/>
    <w:rsid w:val="00F11CA9"/>
    <w:rsid w:val="00F31F7C"/>
    <w:rsid w:val="00F3513B"/>
    <w:rsid w:val="00F549DB"/>
    <w:rsid w:val="00F6408B"/>
    <w:rsid w:val="00F73674"/>
    <w:rsid w:val="00F82C95"/>
    <w:rsid w:val="00FB7E2F"/>
    <w:rsid w:val="00FD1F2A"/>
    <w:rsid w:val="00FE6AA0"/>
    <w:rsid w:val="00FE7B01"/>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2753"/>
    <o:shapelayout v:ext="edit">
      <o:idmap v:ext="edit" data="1"/>
    </o:shapelayout>
  </w:shapeDefaults>
  <w:decimalSymbol w:val=","/>
  <w:listSeparator w:val=";"/>
  <w15:docId w15:val="{EE4DCE28-4238-481E-A23F-256FFA7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ind w:left="0"/>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 w:type="paragraph" w:customStyle="1" w:styleId="Feature">
    <w:name w:val="Feature"/>
    <w:basedOn w:val="Aufzhlungszeichen"/>
    <w:rsid w:val="00334260"/>
    <w:pPr>
      <w:numPr>
        <w:numId w:val="0"/>
      </w:numPr>
      <w:tabs>
        <w:tab w:val="left" w:pos="567"/>
      </w:tabs>
      <w:spacing w:line="300" w:lineRule="exact"/>
      <w:ind w:right="0"/>
    </w:pPr>
    <w:rPr>
      <w:rFonts w:eastAsia="SimSun"/>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3</Pages>
  <Words>783</Words>
  <Characters>4672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Kanotowsky, Janine</cp:lastModifiedBy>
  <cp:revision>8</cp:revision>
  <cp:lastPrinted>2016-03-30T07:29:00Z</cp:lastPrinted>
  <dcterms:created xsi:type="dcterms:W3CDTF">2016-03-30T07:24:00Z</dcterms:created>
  <dcterms:modified xsi:type="dcterms:W3CDTF">2016-03-30T07:29:00Z</dcterms:modified>
</cp:coreProperties>
</file>